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D5" w:rsidRPr="00193FD5" w:rsidRDefault="00193FD5" w:rsidP="00193F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3FD5" w:rsidRPr="00193FD5" w:rsidRDefault="00193FD5" w:rsidP="00193FD5">
      <w:pPr>
        <w:shd w:val="clear" w:color="auto" w:fill="FFFFFF"/>
        <w:spacing w:after="0" w:line="317" w:lineRule="exact"/>
        <w:ind w:left="58"/>
        <w:jc w:val="center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</w:p>
    <w:p w:rsidR="00193FD5" w:rsidRPr="00193FD5" w:rsidRDefault="00193FD5" w:rsidP="00193FD5">
      <w:pPr>
        <w:shd w:val="clear" w:color="auto" w:fill="FFFFFF"/>
        <w:spacing w:after="0" w:line="317" w:lineRule="exact"/>
        <w:ind w:left="58"/>
        <w:jc w:val="center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</w:p>
    <w:p w:rsidR="00193FD5" w:rsidRPr="00193FD5" w:rsidRDefault="00193FD5" w:rsidP="00193FD5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93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193FD5" w:rsidRPr="00193FD5" w:rsidRDefault="00193FD5" w:rsidP="00193FD5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93FD5" w:rsidRPr="00193FD5" w:rsidRDefault="00193FD5" w:rsidP="00193FD5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Предмет: </w:t>
      </w: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физика</w:t>
      </w:r>
    </w:p>
    <w:p w:rsidR="00193FD5" w:rsidRPr="00193FD5" w:rsidRDefault="00193FD5" w:rsidP="00193FD5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 ____</w:t>
      </w: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</w:t>
      </w: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____.</w:t>
      </w:r>
    </w:p>
    <w:p w:rsidR="00193FD5" w:rsidRPr="00193FD5" w:rsidRDefault="00193FD5" w:rsidP="00193FD5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Профиль: </w:t>
      </w: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базовый</w:t>
      </w:r>
    </w:p>
    <w:p w:rsidR="00193FD5" w:rsidRPr="00193FD5" w:rsidRDefault="00193FD5" w:rsidP="00193FD5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Всего часов на изучение программы ___</w:t>
      </w: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70</w:t>
      </w:r>
    </w:p>
    <w:p w:rsidR="00193FD5" w:rsidRPr="00193FD5" w:rsidRDefault="00193FD5" w:rsidP="00193FD5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в неделю __</w:t>
      </w: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2__</w:t>
      </w:r>
    </w:p>
    <w:p w:rsidR="00193FD5" w:rsidRPr="00193FD5" w:rsidRDefault="00193FD5" w:rsidP="00193FD5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Пояснительная записка</w:t>
      </w:r>
    </w:p>
    <w:p w:rsidR="00193FD5" w:rsidRPr="00193FD5" w:rsidRDefault="00193FD5" w:rsidP="0019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документа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физике составлена на основе следующих документов:</w:t>
      </w:r>
    </w:p>
    <w:p w:rsidR="00193FD5" w:rsidRPr="00193FD5" w:rsidRDefault="00193FD5" w:rsidP="00193F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Физика. Программы общеобразовательных учреждений. 7-9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изд. М.: Просвещение, 2008. Авторы программы Н.К. Мартынова,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Н.Н.Иванова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93FD5" w:rsidRPr="00193FD5" w:rsidRDefault="00193FD5" w:rsidP="00193FD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стандарт начального общего, основного общего и среднего (полного) общего образования. Приказ Министерства образования РФ от 05.03.2004 </w:t>
      </w:r>
      <w:proofErr w:type="gramStart"/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 №</w:t>
      </w:r>
      <w:proofErr w:type="gramEnd"/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1089.</w:t>
      </w:r>
    </w:p>
    <w:p w:rsidR="00193FD5" w:rsidRPr="00193FD5" w:rsidRDefault="00193FD5" w:rsidP="0019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Программа предполагает использование учебников физики для 7-9 классов, написанных С.В. Громовым.</w:t>
      </w:r>
    </w:p>
    <w:p w:rsidR="00193FD5" w:rsidRPr="00193FD5" w:rsidRDefault="00193FD5" w:rsidP="0019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разделов физики с учетом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учащимися.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документа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по физике включает разделы: пояснительную записку; цели изучения физики, основное содержание с примерным распределением учебных часов по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разделам курса, требования к уровню подготовки выпускников, календарно-тематическое планирование, литературу.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193FD5" w:rsidRPr="00193FD5" w:rsidRDefault="00193FD5" w:rsidP="0019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FD5" w:rsidRPr="00193FD5" w:rsidRDefault="00193FD5" w:rsidP="00193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как наука о наиболее общих законах природы, выступая в </w:t>
      </w:r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 учебного</w:t>
      </w:r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</w:t>
      </w:r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 школьников</w:t>
      </w:r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193FD5">
        <w:rPr>
          <w:rFonts w:ascii="Times New Roman" w:eastAsia="Times New Roman" w:hAnsi="Times New Roman" w:cs="Courier New"/>
          <w:b/>
          <w:i/>
          <w:sz w:val="24"/>
          <w:szCs w:val="20"/>
          <w:lang w:eastAsia="ru-RU"/>
        </w:rPr>
        <w:t>научным методом познания</w:t>
      </w:r>
      <w:r w:rsidRPr="00193FD5">
        <w:rPr>
          <w:rFonts w:ascii="Times New Roman" w:eastAsia="Times New Roman" w:hAnsi="Times New Roman" w:cs="Courier New"/>
          <w:i/>
          <w:sz w:val="24"/>
          <w:szCs w:val="20"/>
          <w:lang w:eastAsia="ru-RU"/>
        </w:rPr>
        <w:t>,</w:t>
      </w:r>
      <w:r w:rsidRPr="00193FD5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позволяющим получать объективные знания об окружающем мире.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изучения физики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193FD5" w:rsidRPr="00193FD5" w:rsidRDefault="00193FD5" w:rsidP="00193FD5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освоение знаний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193FD5" w:rsidRPr="00193FD5" w:rsidRDefault="00193FD5" w:rsidP="00193FD5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овладение умениями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193FD5" w:rsidRPr="00193FD5" w:rsidRDefault="00193FD5" w:rsidP="00193FD5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193FD5" w:rsidRPr="00193FD5" w:rsidRDefault="00193FD5" w:rsidP="00193FD5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воспитание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193FD5" w:rsidRPr="00193FD5" w:rsidRDefault="00193FD5" w:rsidP="00193FD5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применение полученных знаний и</w:t>
      </w:r>
      <w:r w:rsidRPr="00193F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умений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практических задач повседневной жизни, для обеспечения </w:t>
      </w:r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 своей</w:t>
      </w:r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рационального природопользования и охраны окружающей среды.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образования. В том числе в </w:t>
      </w:r>
      <w:r w:rsidRPr="00193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93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93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по 70 учебных часов из расчета 2 учебных часа в неделю. В примерной программе предусмотрен резерв свободного учебного времени в объеме 21 час (10%)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умения, навыки и способы деятельности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программа предусматривает формирование у школьников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193FD5" w:rsidRPr="00193FD5" w:rsidRDefault="00193FD5" w:rsidP="00193FD5">
      <w:pPr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Познавательная деятельность:</w:t>
      </w:r>
    </w:p>
    <w:p w:rsidR="00193FD5" w:rsidRPr="00193FD5" w:rsidRDefault="00193FD5" w:rsidP="00193F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193FD5" w:rsidRPr="00193FD5" w:rsidRDefault="00193FD5" w:rsidP="00193F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193FD5" w:rsidRPr="00193FD5" w:rsidRDefault="00193FD5" w:rsidP="00193F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адекватными способами решения теоретических и экспериментальных задач;</w:t>
      </w:r>
    </w:p>
    <w:p w:rsidR="00193FD5" w:rsidRPr="00193FD5" w:rsidRDefault="00193FD5" w:rsidP="00193F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193FD5" w:rsidRPr="00193FD5" w:rsidRDefault="00193FD5" w:rsidP="00193FD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Информационно-коммуникативная деятельность:</w:t>
      </w:r>
    </w:p>
    <w:p w:rsidR="00193FD5" w:rsidRPr="00193FD5" w:rsidRDefault="00193FD5" w:rsidP="00193FD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193FD5" w:rsidRPr="00193FD5" w:rsidRDefault="00193FD5" w:rsidP="00193F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информации.</w:t>
      </w:r>
    </w:p>
    <w:p w:rsidR="00193FD5" w:rsidRPr="00193FD5" w:rsidRDefault="00193FD5" w:rsidP="00193FD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Рефлексивная деятельность:</w:t>
      </w:r>
    </w:p>
    <w:p w:rsidR="00193FD5" w:rsidRPr="00193FD5" w:rsidRDefault="00193FD5" w:rsidP="00193FD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193FD5" w:rsidRPr="00193FD5" w:rsidRDefault="00193FD5" w:rsidP="00193FD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результаты изучения курса «Физика»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Рубрика «Знать/понимать» включает требования к учебному материалу, который усваивается и воспроизводится учащимися. Выпускники должны понимать смысл изучаемых физических понятий и законов.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Рубрика «Уметь» включает требования, основанных на более сложных видах деятельности, в том числе творческой: объяснять физические явления, представлять результаты измерений с помощью таблиц, графиков и выявлять на этой основе эмпирические зависимости, решать задачи на применение изученных физических законов,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приводить примеры практического использования полученных знаний, осуществлять самостоятельный поиск учебной информации.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193FD5" w:rsidRPr="00193FD5" w:rsidRDefault="00193FD5" w:rsidP="0019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 (70 час)</w:t>
      </w:r>
    </w:p>
    <w:p w:rsidR="00193FD5" w:rsidRPr="00193FD5" w:rsidRDefault="00193FD5" w:rsidP="0019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ab/>
      </w:r>
    </w:p>
    <w:p w:rsidR="00193FD5" w:rsidRPr="00193FD5" w:rsidRDefault="00193FD5" w:rsidP="00193FD5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Courier New"/>
          <w:b/>
          <w:color w:val="000000"/>
          <w:sz w:val="24"/>
          <w:szCs w:val="20"/>
          <w:lang w:eastAsia="ru-RU"/>
        </w:rPr>
        <w:t>Электрические и магнитные явления (24 час)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i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</w:t>
      </w:r>
      <w:r w:rsidRPr="00193FD5">
        <w:rPr>
          <w:rFonts w:ascii="Times New Roman" w:eastAsia="Times New Roman" w:hAnsi="Times New Roman" w:cs="Courier New"/>
          <w:i/>
          <w:sz w:val="24"/>
          <w:szCs w:val="20"/>
          <w:lang w:eastAsia="ru-RU"/>
        </w:rPr>
        <w:t xml:space="preserve">. 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i/>
          <w:color w:val="000000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Courier New"/>
          <w:sz w:val="24"/>
          <w:szCs w:val="20"/>
          <w:lang w:eastAsia="ru-RU"/>
        </w:rPr>
        <w:t>Электрическое поле.</w:t>
      </w:r>
      <w:r w:rsidRPr="00193FD5">
        <w:rPr>
          <w:rFonts w:ascii="Times New Roman" w:eastAsia="Times New Roman" w:hAnsi="Times New Roman" w:cs="Courier New"/>
          <w:i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Courier New"/>
          <w:sz w:val="24"/>
          <w:szCs w:val="20"/>
          <w:lang w:eastAsia="ru-RU"/>
        </w:rPr>
        <w:t>Действие электрического поля на электрические заряды</w:t>
      </w:r>
      <w:r w:rsidRPr="00193FD5">
        <w:rPr>
          <w:rFonts w:ascii="Times New Roman" w:eastAsia="Times New Roman" w:hAnsi="Times New Roman" w:cs="Courier New"/>
          <w:i/>
          <w:sz w:val="24"/>
          <w:szCs w:val="20"/>
          <w:lang w:eastAsia="ru-RU"/>
        </w:rPr>
        <w:t>.</w:t>
      </w:r>
      <w:r w:rsidRPr="00193FD5">
        <w:rPr>
          <w:rFonts w:ascii="Times New Roman" w:eastAsia="Times New Roman" w:hAnsi="Times New Roman" w:cs="Courier New"/>
          <w:i/>
          <w:color w:val="000000"/>
          <w:sz w:val="24"/>
          <w:szCs w:val="20"/>
          <w:lang w:eastAsia="ru-RU"/>
        </w:rPr>
        <w:t xml:space="preserve"> Проводники, диэлектрики и полупроводники.</w:t>
      </w:r>
      <w:r w:rsidRPr="00193FD5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 xml:space="preserve">  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i/>
          <w:color w:val="000000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 xml:space="preserve">Постоянный электрический ток. </w:t>
      </w:r>
      <w:r w:rsidRPr="00193FD5">
        <w:rPr>
          <w:rFonts w:ascii="Times New Roman" w:eastAsia="Times New Roman" w:hAnsi="Times New Roman" w:cs="Courier New"/>
          <w:i/>
          <w:color w:val="000000"/>
          <w:sz w:val="24"/>
          <w:szCs w:val="20"/>
          <w:lang w:eastAsia="ru-RU"/>
        </w:rPr>
        <w:t>Источники постоянного тока.</w:t>
      </w:r>
      <w:r w:rsidRPr="00193FD5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 xml:space="preserve"> Действия электрического тока.</w:t>
      </w:r>
      <w:r w:rsidRPr="00193FD5">
        <w:rPr>
          <w:rFonts w:ascii="Times New Roman" w:eastAsia="Times New Roman" w:hAnsi="Times New Roman" w:cs="Courier New"/>
          <w:color w:val="FF0000"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Courier New"/>
          <w:color w:val="008000"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>Сила тока. Напряжение. Электрическое сопротивление</w:t>
      </w:r>
      <w:r w:rsidRPr="00193FD5">
        <w:rPr>
          <w:rFonts w:ascii="Times New Roman" w:eastAsia="Times New Roman" w:hAnsi="Times New Roman" w:cs="Courier New"/>
          <w:i/>
          <w:color w:val="000000"/>
          <w:sz w:val="24"/>
          <w:szCs w:val="20"/>
          <w:lang w:eastAsia="ru-RU"/>
        </w:rPr>
        <w:t xml:space="preserve">. </w:t>
      </w:r>
      <w:r w:rsidRPr="00193FD5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>Электрическая цепь.</w:t>
      </w:r>
      <w:r w:rsidRPr="00193FD5">
        <w:rPr>
          <w:rFonts w:ascii="Times New Roman" w:eastAsia="Times New Roman" w:hAnsi="Times New Roman" w:cs="Courier New"/>
          <w:i/>
          <w:color w:val="000000"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 xml:space="preserve">Закон Ома для участка электрической цепи. </w:t>
      </w:r>
      <w:r w:rsidRPr="00193FD5">
        <w:rPr>
          <w:rFonts w:ascii="Times New Roman" w:eastAsia="Times New Roman" w:hAnsi="Times New Roman" w:cs="Courier New"/>
          <w:i/>
          <w:color w:val="000000"/>
          <w:sz w:val="24"/>
          <w:szCs w:val="20"/>
          <w:lang w:eastAsia="ru-RU"/>
        </w:rPr>
        <w:t>Последовательное и параллельное соединения проводников</w:t>
      </w:r>
      <w:r w:rsidRPr="00193FD5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>.</w:t>
      </w:r>
      <w:r w:rsidRPr="00193FD5">
        <w:rPr>
          <w:rFonts w:ascii="Times New Roman" w:eastAsia="Times New Roman" w:hAnsi="Times New Roman" w:cs="Courier New"/>
          <w:i/>
          <w:color w:val="000000"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 xml:space="preserve">Работа и мощность электрического тока. Закон Джоуля-Ленца. 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>Опыт Эрстеда. Магнитное поле тока.</w:t>
      </w:r>
      <w:r w:rsidRPr="00193FD5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Взаимодействие постоянных магнитов. </w:t>
      </w:r>
      <w:r w:rsidRPr="00193FD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Магнитное поле Земли.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Электромагнит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193FD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Действие магнитного поля на проводник с током. </w:t>
      </w:r>
      <w:r w:rsidRPr="00193F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>Сила Ампера</w:t>
      </w:r>
      <w:r w:rsidRPr="00193FD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 Электродвигатель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Демонстрации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Электризация тел.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рода электрических зарядов.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действие электроскопа.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Проводники и изоляторы.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Электризация через влияние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электрического заряда с одного тела на другое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сохранения электрического заряда. 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постоянного тока.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электрической цепи.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силы тока амперметром.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постоянства силы тока на разных участках неразветвленной электрической цепи.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силы тока в разветвленной электрической цепи.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Измерение напряжения вольтметром. 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Реостат и магазин сопротивлений.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напряжений в последовательной электрической цепи.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силы тока от напряжения на участке электрической цепи.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.Магнитное</w:t>
      </w:r>
      <w:proofErr w:type="gramEnd"/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 тока.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магнитного поля на проводник с током.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электродвигателя.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Лабораторные работы и опыты</w:t>
      </w:r>
    </w:p>
    <w:p w:rsidR="00193FD5" w:rsidRPr="00193FD5" w:rsidRDefault="00193FD5" w:rsidP="00193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электрической цепи и измерение силы тока в ее различных участках.</w:t>
      </w:r>
    </w:p>
    <w:p w:rsidR="00193FD5" w:rsidRPr="00193FD5" w:rsidRDefault="00193FD5" w:rsidP="00193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напряжения на различных участках.</w:t>
      </w:r>
    </w:p>
    <w:p w:rsidR="00193FD5" w:rsidRPr="00193FD5" w:rsidRDefault="00193FD5" w:rsidP="00193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Регулирование силы тока реостатом и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сопротивления проводника при помощи амперметра и вольтметра.</w:t>
      </w:r>
    </w:p>
    <w:p w:rsidR="00193FD5" w:rsidRPr="00193FD5" w:rsidRDefault="00193FD5" w:rsidP="00193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электромагнита.</w:t>
      </w:r>
    </w:p>
    <w:p w:rsidR="00193FD5" w:rsidRPr="00193FD5" w:rsidRDefault="00193FD5" w:rsidP="00193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Наблюдение действия магнитного поля на ток.</w:t>
      </w:r>
    </w:p>
    <w:p w:rsidR="00193FD5" w:rsidRPr="00193FD5" w:rsidRDefault="00193FD5" w:rsidP="00193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Изучение модели электродвигателя.</w:t>
      </w:r>
    </w:p>
    <w:p w:rsidR="00193FD5" w:rsidRPr="00193FD5" w:rsidRDefault="00193FD5" w:rsidP="00193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Электромагнитные явления (11ч)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i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Постоянные магниты. Магнитное поле Земли. Магнитное поле тока.</w:t>
      </w:r>
      <w:r w:rsidRPr="00193FD5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Взаимодействие постоянных магнитов. </w:t>
      </w:r>
      <w:r w:rsidRPr="00193FD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Магнитное поле Земли.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Электромагнит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193FD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Действие магнитного поля на проводник с током. </w:t>
      </w:r>
      <w:r w:rsidRPr="00193F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>Сила Ампера</w:t>
      </w:r>
      <w:r w:rsidRPr="00193FD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. </w:t>
      </w:r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Электроизмерительные </w:t>
      </w:r>
      <w:proofErr w:type="spellStart"/>
      <w:proofErr w:type="gramStart"/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приборы.</w:t>
      </w:r>
      <w:r w:rsidRPr="00193FD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Электродвигатель</w:t>
      </w:r>
      <w:proofErr w:type="spellEnd"/>
      <w:proofErr w:type="gramEnd"/>
      <w:r w:rsidRPr="00193F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keepNext/>
        <w:shd w:val="clear" w:color="auto" w:fill="FFFFFF"/>
        <w:tabs>
          <w:tab w:val="left" w:pos="662"/>
        </w:tabs>
        <w:spacing w:before="5"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Демонстрации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генератора переменного тока.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Оптические явления (12 ч)</w:t>
      </w: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Глаз как оптическая система. Оптические приборы</w:t>
      </w:r>
      <w:r w:rsidRPr="00193FD5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.</w:t>
      </w:r>
      <w:r w:rsidRPr="00193FD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света.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Прямолинейное распространение света.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отражения света.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плоском зеркале.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Преломление света.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лучей в собирающей линзе.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лучей в рассеивающей линзе.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изображений с помощью линз.</w:t>
      </w:r>
    </w:p>
    <w:p w:rsidR="00193FD5" w:rsidRPr="00193FD5" w:rsidRDefault="00193FD5" w:rsidP="00193FD5">
      <w:pPr>
        <w:shd w:val="clear" w:color="auto" w:fill="FFFFFF"/>
        <w:tabs>
          <w:tab w:val="left" w:pos="662"/>
        </w:tabs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глаза.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FD5" w:rsidRPr="00193FD5" w:rsidRDefault="00193FD5" w:rsidP="00193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Лабораторные работы и опыты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фокусного расстояния и оптической силы линзы.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изображений с помощью линзы.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Гравитационные явления (17 ч)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всемирного тяготения. Сила тяжести. Свободное падение. Движение искусственных спутников. Перегрузки и невесомость. Сила тяжести на других планетах. Гравитация и Вселенная.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Лабораторные работы и опыты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центра тяжести плоской пластины.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ускорения свободного падения с помощью маятника.</w:t>
      </w:r>
    </w:p>
    <w:p w:rsidR="00193FD5" w:rsidRPr="00193FD5" w:rsidRDefault="00193FD5" w:rsidP="0019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0"/>
          <w:lang w:eastAsia="ru-RU"/>
        </w:rPr>
      </w:pPr>
      <w:r w:rsidRPr="00193FD5">
        <w:rPr>
          <w:rFonts w:ascii="Times New Roman" w:eastAsia="Times New Roman" w:hAnsi="Times New Roman" w:cs="Courier New"/>
          <w:b/>
          <w:color w:val="000000"/>
          <w:sz w:val="24"/>
          <w:szCs w:val="20"/>
          <w:lang w:eastAsia="ru-RU"/>
        </w:rPr>
        <w:t>Резерв свободного учебного времени (5 час)</w:t>
      </w: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уровню подготовки учащихся.</w:t>
      </w: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физики ученик 9 класса должен</w:t>
      </w:r>
    </w:p>
    <w:p w:rsidR="00193FD5" w:rsidRPr="00193FD5" w:rsidRDefault="00193FD5" w:rsidP="00193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смысл понятий: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явление, физический закон, вещество, взаимодействие;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лектрическое поле, волна, </w:t>
      </w:r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атом,  атомное</w:t>
      </w:r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ядро;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смысл физических величин: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теплоемкость; электрический </w:t>
      </w:r>
      <w:proofErr w:type="spellStart"/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заряд,сила</w:t>
      </w:r>
      <w:proofErr w:type="spellEnd"/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электрического тока, электрическое напряжение, электрическое сопротивление, работа и мощность  электрического тока, фокусное расстояние линзы;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смысл физических законов: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процессах; сохранения электрического заряда, Ома для участка цепи, Джоуля-Ленца, прямолинейного распространения света, отражения света;</w:t>
      </w:r>
    </w:p>
    <w:p w:rsidR="00193FD5" w:rsidRPr="00193FD5" w:rsidRDefault="00193FD5" w:rsidP="00193FD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описывать и объяснять физические явления: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отражение и преломление света;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физические приборы и измерительные инструменты для измерения физических величин: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расстояния, промежутка времени, массы, силы, давления, температуры, влажности воздуха, силы тока, напряжения;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выражать результаты измерений и расчетов в единицах Международной системы;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приводить примеры практического использования физических знаний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механических, тепловых, </w:t>
      </w:r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электромагнитных  явлениях</w:t>
      </w:r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решать задачи на применение изученных физических законов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осуществлять самостоятельный поиск инфор</w:t>
      </w: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мации</w:t>
      </w: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естественнонаучного содержания с использованием различных источников;</w:t>
      </w:r>
    </w:p>
    <w:p w:rsidR="00193FD5" w:rsidRPr="00193FD5" w:rsidRDefault="00193FD5" w:rsidP="00193FD5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в процессе использования транспортных средств;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 исправностью водопровода, сантехники и газовых приборов в квартире;</w:t>
      </w:r>
    </w:p>
    <w:p w:rsidR="00193FD5" w:rsidRPr="00193FD5" w:rsidRDefault="00193FD5" w:rsidP="00193FD5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 применения простых механизмов;</w:t>
      </w: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193FD5" w:rsidRPr="00193FD5" w:rsidRDefault="00193FD5" w:rsidP="0019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физике 9 класс</w:t>
      </w: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48"/>
        <w:gridCol w:w="6609"/>
        <w:gridCol w:w="897"/>
        <w:gridCol w:w="991"/>
      </w:tblGrid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b/>
                <w:sz w:val="24"/>
                <w:szCs w:val="24"/>
              </w:rPr>
            </w:pPr>
            <w:r w:rsidRPr="00193FD5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b/>
                <w:sz w:val="24"/>
                <w:szCs w:val="24"/>
              </w:rPr>
            </w:pPr>
            <w:r w:rsidRPr="00193FD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b/>
                <w:sz w:val="24"/>
                <w:szCs w:val="24"/>
              </w:rPr>
            </w:pPr>
            <w:r w:rsidRPr="00193FD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b/>
                <w:sz w:val="24"/>
                <w:szCs w:val="24"/>
              </w:rPr>
            </w:pPr>
            <w:r w:rsidRPr="00193FD5">
              <w:rPr>
                <w:b/>
                <w:sz w:val="24"/>
                <w:szCs w:val="24"/>
              </w:rPr>
              <w:t>Дата</w:t>
            </w: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b/>
                <w:sz w:val="24"/>
                <w:szCs w:val="24"/>
              </w:rPr>
            </w:pPr>
            <w:r w:rsidRPr="00193FD5">
              <w:rPr>
                <w:b/>
                <w:sz w:val="24"/>
                <w:szCs w:val="24"/>
              </w:rPr>
              <w:t>Электрические явления (24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Вводный инструктаж по ТБ Электризация тел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Электроскоп. Делимость электрического заряда.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Строение атома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Атомное ядро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 xml:space="preserve">Объяснение электризации </w:t>
            </w:r>
            <w:proofErr w:type="spellStart"/>
            <w:r w:rsidRPr="00193FD5">
              <w:rPr>
                <w:sz w:val="24"/>
                <w:szCs w:val="24"/>
              </w:rPr>
              <w:t>тел.Закон</w:t>
            </w:r>
            <w:proofErr w:type="spellEnd"/>
            <w:r w:rsidRPr="00193FD5">
              <w:rPr>
                <w:sz w:val="24"/>
                <w:szCs w:val="24"/>
              </w:rPr>
              <w:t xml:space="preserve"> сохранения заряда.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Электрическое поле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Громоотвод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8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Электрический 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9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Источники тока. Электрическая цепь.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Сила тока.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Лабораторная работа № 1 «Сборка электрической цепи и измерение силы тока в ее различных участках»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Электрическое напряжение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Лабораторная работа № 2 «Измерение напряжения на различных участках»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Электрическое сопротивление. Резисторы.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Решение задач по теме «Электрическое сопротивление»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Решение задач по теме «Электрическое сопротивление»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Контрольная работа по теме «Электрические явления»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18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Закон 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19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Лабораторная работа № 3 «Регулирование силы тока реостатом и измерение сопротивления проводника с помощью амперметра и вольтметра»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Действие электрического тока на человека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Последовательное соединение проводников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Параллельное соединение проводников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Работа и мощность тока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Тепловое действие тока. Лампа накаливания.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b/>
                <w:sz w:val="24"/>
                <w:szCs w:val="24"/>
              </w:rPr>
            </w:pPr>
            <w:r w:rsidRPr="00193FD5">
              <w:rPr>
                <w:b/>
                <w:sz w:val="24"/>
                <w:szCs w:val="24"/>
              </w:rPr>
              <w:t>Электромагнитные явления (11ч)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Постоянные магниты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Магнитное поле тока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Электромагниты. Телеграф. Лабораторная работа №5 «Изучение электромагнита»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28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Решение задач по теме «Магнитное поле тока»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29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Контрольная работа по темам «Закон Ома, последовательное и параллельное соединение проводников»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Действие магнитного поля на движущийся заряд.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Действие магнитного поля на проводник с током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Лабораторная работа № 4 «Наблюдение действия магнитного поля на ток»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Действие магнитного поля на 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Лабораторная работа № 6 «Изучение модели электродвигателя»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Электромагнитное поле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b/>
                <w:sz w:val="24"/>
                <w:szCs w:val="24"/>
              </w:rPr>
            </w:pPr>
            <w:r w:rsidRPr="00193FD5">
              <w:rPr>
                <w:b/>
                <w:sz w:val="24"/>
                <w:szCs w:val="24"/>
              </w:rPr>
              <w:t>Оптические явления (12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Свет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Распространение света в однородной среде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38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Отражение света. Построение изображения в плоском зеркале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39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Преломление света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Линзы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Построение изображений, даваемых линзой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Лабораторная работа № 7 «Измерение фокусного расстояния и оптической силы линзы»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Фотоаппарат. Лабораторная работа № 8 «Получение изображений с помощью линзы»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Глаз и зрение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Близорукость и дальнозоркость. Очки.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Решение задач по теме «Построение изображений, даваемых линзой»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Решение задач по теме «Построение изображений, даваемых линзой»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Контрольная работа по теме «Оптические явления»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b/>
                <w:sz w:val="24"/>
                <w:szCs w:val="24"/>
              </w:rPr>
            </w:pPr>
            <w:r w:rsidRPr="00193FD5">
              <w:rPr>
                <w:b/>
                <w:sz w:val="24"/>
                <w:szCs w:val="24"/>
              </w:rPr>
              <w:t>Гравитационные явления (17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49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Гравитационное взаимодействие и гравитационное поле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Закон всемирного тяготения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Решение задач по теме «Закон всемирного тяготения»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Гравитационная постоянная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Сила тяжести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Решение задач по теме «Сила тяжести»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Лабораторная работа № 9 «Нахождение центра тяжести плоской пластины»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Свободное падение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Лабораторная работа № 10 «Определение ускорения свободного падения с помощью маятника»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58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О движении бросаемых тел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59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Движение искусственных спутников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Перегрузки и невесомость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Сила тяжести на других планетах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Гравитация и вселенная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Решение задач по теме «Движение искусственных спутников»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Контрольная работа по теме  « Гравитационные явления»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b/>
                <w:sz w:val="24"/>
                <w:szCs w:val="24"/>
              </w:rPr>
            </w:pPr>
            <w:r w:rsidRPr="00193FD5">
              <w:rPr>
                <w:b/>
                <w:sz w:val="24"/>
                <w:szCs w:val="24"/>
              </w:rPr>
              <w:t>Повторение (5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Повторение. Закон Ома.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Повторение. Последовательное соединение проводников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68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Повторение. Параллельное соединение проводников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69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Повторение. Работа и мощность тока.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  <w:tr w:rsidR="00193FD5" w:rsidRPr="00193FD5" w:rsidTr="00193FD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70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Повторение. Закон всемирного тяготения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D5" w:rsidRPr="00193FD5" w:rsidRDefault="00193FD5" w:rsidP="00193FD5">
            <w:pPr>
              <w:jc w:val="center"/>
              <w:rPr>
                <w:sz w:val="24"/>
                <w:szCs w:val="24"/>
              </w:rPr>
            </w:pPr>
            <w:r w:rsidRPr="00193F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D5" w:rsidRPr="00193FD5" w:rsidRDefault="00193FD5" w:rsidP="00193FD5">
            <w:pPr>
              <w:rPr>
                <w:sz w:val="24"/>
                <w:szCs w:val="24"/>
              </w:rPr>
            </w:pPr>
          </w:p>
        </w:tc>
      </w:tr>
    </w:tbl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193FD5" w:rsidRPr="00193FD5" w:rsidRDefault="00193FD5" w:rsidP="0019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 С.В., Родина Н.А. Физика: учебник для 9 класса общеобразовательных учреждений – 2 изд.- М., Просвещение, 2008</w:t>
      </w:r>
    </w:p>
    <w:p w:rsidR="00193FD5" w:rsidRPr="00193FD5" w:rsidRDefault="00193FD5" w:rsidP="00193FD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Марон А.Е. Физика.9 класс: учебно-методическое пособие / А.Е. Марон, Е.А. Марон- 8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Дрофа,2010</w:t>
      </w:r>
    </w:p>
    <w:p w:rsidR="00193FD5" w:rsidRPr="00193FD5" w:rsidRDefault="00193FD5" w:rsidP="00193FD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 В.А. Поурочные разработки по физике: 8 класс- 2изд,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</w:t>
      </w:r>
      <w:proofErr w:type="spellEnd"/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М.:ВАКО</w:t>
      </w:r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</w:t>
      </w:r>
    </w:p>
    <w:p w:rsidR="00193FD5" w:rsidRPr="00193FD5" w:rsidRDefault="00193FD5" w:rsidP="00193FD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Шевцов В.П. Тематический контроль по физике в средней школе для 7-11 </w:t>
      </w:r>
      <w:proofErr w:type="spell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зачеты, тесты и контрольные работы с </w:t>
      </w:r>
      <w:proofErr w:type="gramStart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ответами./</w:t>
      </w:r>
      <w:proofErr w:type="gramEnd"/>
      <w:r w:rsidRPr="00193FD5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Шевцов.-Ростов н/Д: Феникс,2008</w:t>
      </w: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D5" w:rsidRPr="00193FD5" w:rsidRDefault="00193FD5" w:rsidP="00193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ED30B3" w:rsidRDefault="00193FD5"/>
    <w:sectPr w:rsidR="00ED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03ECB"/>
    <w:multiLevelType w:val="hybridMultilevel"/>
    <w:tmpl w:val="14C2CDC6"/>
    <w:lvl w:ilvl="0" w:tplc="6374E31A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C0EDE"/>
    <w:multiLevelType w:val="hybridMultilevel"/>
    <w:tmpl w:val="52F6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5"/>
    <w:rsid w:val="000D390A"/>
    <w:rsid w:val="00193FD5"/>
    <w:rsid w:val="00D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F2DC9-4400-43E1-ACF5-DBAACCAA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2018-10-20T17:34:00Z</dcterms:created>
  <dcterms:modified xsi:type="dcterms:W3CDTF">2018-10-20T17:35:00Z</dcterms:modified>
</cp:coreProperties>
</file>