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F1032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660" w:horzAnchor="margin"/>
        <w:tblW w:w="0" w:type="auto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252"/>
        </w:trPr>
        <w:tc>
          <w:tcPr>
            <w:tcW w:w="2081" w:type="dxa"/>
            <w:vMerge w:val="restart"/>
          </w:tcPr>
          <w:p>
            <w:r>
              <w:t>Положение по школе об организации дистанционного обучения (да/нет)</w:t>
            </w:r>
          </w:p>
        </w:tc>
        <w:tc>
          <w:tcPr>
            <w:tcW w:w="6556" w:type="dxa"/>
            <w:gridSpan w:val="3"/>
          </w:tcPr>
          <w:p>
            <w:r>
              <w:t>Расписание дистанта</w:t>
            </w:r>
          </w:p>
        </w:tc>
        <w:tc>
          <w:tcPr>
            <w:tcW w:w="2082" w:type="dxa"/>
            <w:vMerge w:val="restart"/>
          </w:tcPr>
          <w:p>
            <w:r>
              <w:t>Форма обратной связи с учащимися ( да/нет)</w:t>
            </w:r>
          </w:p>
        </w:tc>
        <w:tc>
          <w:tcPr>
            <w:tcW w:w="2017" w:type="dxa"/>
            <w:vMerge w:val="restart"/>
          </w:tcPr>
          <w:p>
            <w:r>
              <w:t>Горячая линия ( да/нет)</w:t>
            </w:r>
          </w:p>
        </w:tc>
        <w:tc>
          <w:tcPr>
            <w:tcW w:w="2050" w:type="dxa"/>
            <w:vMerge w:val="restart"/>
          </w:tcPr>
          <w:p>
            <w:r>
              <w:t>Работа горячей линии ( примечание)</w:t>
            </w:r>
          </w:p>
        </w:tc>
      </w:tr>
      <w:tr>
        <w:trPr>
          <w:trHeight w:hRule="atLeast" w:val="1084"/>
        </w:trPr>
        <w:tc>
          <w:tcPr>
            <w:tcW w:w="2081" w:type="dxa"/>
            <w:vMerge w:val="continue"/>
          </w:tcPr>
          <w:p/>
        </w:tc>
        <w:tc>
          <w:tcPr>
            <w:tcW w:w="2078" w:type="dxa"/>
          </w:tcPr>
          <w:p>
            <w:r>
              <w:t>Форма дистанционного обучения( да/нет)</w:t>
            </w:r>
          </w:p>
        </w:tc>
        <w:tc>
          <w:tcPr>
            <w:tcW w:w="2385" w:type="dxa"/>
          </w:tcPr>
          <w:p>
            <w:r>
              <w:t>Образовательная платформа (да/нет)</w:t>
            </w:r>
          </w:p>
        </w:tc>
        <w:tc>
          <w:tcPr>
            <w:tcW w:w="2093" w:type="dxa"/>
          </w:tcPr>
          <w:p>
            <w:r>
              <w:t>Образовательный ресурс ( да/нет)</w:t>
            </w:r>
          </w:p>
        </w:tc>
        <w:tc>
          <w:tcPr>
            <w:tcW w:w="2082" w:type="dxa"/>
            <w:vMerge w:val="continue"/>
          </w:tcPr>
          <w:p/>
        </w:tc>
        <w:tc>
          <w:tcPr>
            <w:tcW w:w="2017" w:type="dxa"/>
            <w:vMerge w:val="continue"/>
          </w:tcPr>
          <w:p/>
        </w:tc>
        <w:tc>
          <w:tcPr>
            <w:tcW w:w="2050" w:type="dxa"/>
            <w:vMerge w:val="continue"/>
          </w:tcPr>
          <w:p/>
        </w:tc>
      </w:tr>
      <w:tr>
        <w:tc>
          <w:tcPr>
            <w:tcW w:w="2081" w:type="dxa"/>
          </w:tcPr>
          <w:p>
            <w:r>
              <w:t>Да(приложение)</w:t>
            </w:r>
          </w:p>
        </w:tc>
        <w:tc>
          <w:tcPr>
            <w:tcW w:w="2078" w:type="dxa"/>
          </w:tcPr>
          <w:p>
            <w:r>
              <w:t>Да</w:t>
            </w:r>
          </w:p>
          <w:p>
            <w:r>
              <w:t>Через ватсап, видеоуроки, на платформах.</w:t>
            </w:r>
          </w:p>
        </w:tc>
        <w:tc>
          <w:tcPr>
            <w:tcW w:w="2385" w:type="dxa"/>
          </w:tcPr>
          <w:p>
            <w:r>
              <w:t>Да</w:t>
            </w:r>
          </w:p>
          <w:p>
            <w:r>
              <w:t xml:space="preserve">Скайп, Zoom, РЭШ, Учи.Ру,Яндекс.Учебник </w:t>
            </w:r>
          </w:p>
        </w:tc>
        <w:tc>
          <w:tcPr>
            <w:tcW w:w="2093" w:type="dxa"/>
          </w:tcPr>
          <w:p>
            <w:r>
              <w:t>да</w:t>
            </w:r>
          </w:p>
        </w:tc>
        <w:tc>
          <w:tcPr>
            <w:tcW w:w="2082" w:type="dxa"/>
          </w:tcPr>
          <w:p>
            <w:r>
              <w:t>да</w:t>
            </w:r>
          </w:p>
          <w:p>
            <w:r>
              <w:t>По ватсапу.Созданы группы учителей и учащихся.</w:t>
            </w:r>
          </w:p>
        </w:tc>
        <w:tc>
          <w:tcPr>
            <w:tcW w:w="2017" w:type="dxa"/>
          </w:tcPr>
          <w:p>
            <w:r>
              <w:t>да</w:t>
            </w:r>
          </w:p>
          <w:p/>
          <w:p>
            <w:r>
              <w:t>8 9</w:t>
            </w:r>
            <w:r>
              <w:t>28 586 38 73</w:t>
            </w:r>
          </w:p>
          <w:p>
            <w:r>
              <w:t>8 9</w:t>
            </w:r>
            <w:r>
              <w:t>2</w:t>
            </w:r>
            <w:r>
              <w:t>8 986 62 55</w:t>
            </w:r>
          </w:p>
        </w:tc>
        <w:tc>
          <w:tcPr>
            <w:tcW w:w="2050" w:type="dxa"/>
          </w:tcPr>
          <w:p>
            <w:r>
              <w:t>да</w:t>
            </w:r>
          </w:p>
          <w:p/>
          <w:p>
            <w:r>
              <w:t>номер зам.дир</w:t>
            </w:r>
          </w:p>
          <w:p>
            <w:r>
              <w:t>номер директора</w:t>
            </w:r>
          </w:p>
        </w:tc>
      </w:tr>
    </w:tbl>
    <w:p>
      <w:r>
        <w:t xml:space="preserve">                                       </w:t>
      </w: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>
      <w:tcMar>
        <w:top w:w="0" w:type="dxa"/>
        <w:left w:w="108" w:type="dxa"/>
        <w:bottom w:w="0" w:type="dxa"/>
        <w:right w:w="108" w:type="dxa"/>
      </w:tcMar>
    </w:tcPr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