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8FAD8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color w:val="596471"/>
          <w:sz w:val="20"/>
        </w:rPr>
      </w:pPr>
      <w:r>
        <w:rPr>
          <w:rFonts w:ascii="Times New Roman" w:hAnsi="Times New Roman"/>
          <w:b w:val="1"/>
          <w:color w:val="596471"/>
          <w:sz w:val="20"/>
        </w:rPr>
        <w:t xml:space="preserve">Обсуждено на заседании педсовета                                                   «Утверждаю»</w:t>
      </w:r>
    </w:p>
    <w:p>
      <w:pPr>
        <w:rPr>
          <w:rFonts w:ascii="Times New Roman" w:hAnsi="Times New Roman"/>
          <w:b w:val="1"/>
          <w:color w:val="596471"/>
          <w:sz w:val="20"/>
        </w:rPr>
      </w:pPr>
      <w:r>
        <w:rPr>
          <w:rFonts w:ascii="Times New Roman" w:hAnsi="Times New Roman"/>
          <w:b w:val="1"/>
          <w:color w:val="596471"/>
          <w:sz w:val="20"/>
        </w:rPr>
        <w:t xml:space="preserve">Протокол №2                                                                                         директор МКОУ «Штульская ООШ"</w:t>
      </w:r>
    </w:p>
    <w:p>
      <w:pPr>
        <w:rPr>
          <w:rFonts w:ascii="Times New Roman" w:hAnsi="Times New Roman"/>
          <w:b w:val="1"/>
          <w:color w:val="596471"/>
          <w:sz w:val="20"/>
        </w:rPr>
      </w:pPr>
      <w:r>
        <w:rPr>
          <w:rFonts w:ascii="Times New Roman" w:hAnsi="Times New Roman"/>
          <w:b w:val="1"/>
          <w:color w:val="596471"/>
          <w:sz w:val="20"/>
        </w:rPr>
        <w:t xml:space="preserve">От                                                                                                                приказ №      от</w:t>
      </w:r>
    </w:p>
    <w:p>
      <w:pPr>
        <w:rPr>
          <w:rFonts w:ascii="Times New Roman" w:hAnsi="Times New Roman"/>
          <w:b w:val="1"/>
          <w:color w:val="596471"/>
          <w:sz w:val="20"/>
        </w:rPr>
      </w:pPr>
      <w:r>
        <w:rPr>
          <w:rFonts w:ascii="Times New Roman" w:hAnsi="Times New Roman"/>
          <w:b w:val="1"/>
          <w:color w:val="596471"/>
          <w:sz w:val="20"/>
        </w:rPr>
        <w:t xml:space="preserve">                                                                                                                                             Эфендиев С.МС..</w:t>
      </w:r>
    </w:p>
    <w:p>
      <w:pPr>
        <w:jc w:val="center"/>
        <w:rPr>
          <w:rFonts w:ascii="Times New Roman" w:hAnsi="Times New Roman"/>
          <w:b w:val="1"/>
          <w:color w:val="596471"/>
          <w:sz w:val="48"/>
        </w:rPr>
      </w:pPr>
    </w:p>
    <w:p>
      <w:pPr>
        <w:jc w:val="center"/>
        <w:rPr>
          <w:rFonts w:ascii="Times New Roman" w:hAnsi="Times New Roman"/>
          <w:b w:val="1"/>
          <w:color w:val="596471"/>
          <w:sz w:val="40"/>
        </w:rPr>
      </w:pPr>
      <w:r>
        <w:rPr>
          <w:rFonts w:ascii="Times New Roman" w:hAnsi="Times New Roman"/>
          <w:b w:val="1"/>
          <w:color w:val="596471"/>
          <w:sz w:val="40"/>
        </w:rPr>
        <w:t xml:space="preserve">Годовой календарный учебный график </w:t>
      </w:r>
    </w:p>
    <w:p>
      <w:pPr>
        <w:jc w:val="center"/>
        <w:rPr>
          <w:rFonts w:ascii="Times New Roman" w:hAnsi="Times New Roman"/>
          <w:b w:val="1"/>
          <w:color w:val="596471"/>
          <w:sz w:val="40"/>
        </w:rPr>
      </w:pPr>
      <w:r>
        <w:rPr>
          <w:rFonts w:ascii="Times New Roman" w:hAnsi="Times New Roman"/>
          <w:b w:val="1"/>
          <w:color w:val="596471"/>
          <w:sz w:val="40"/>
        </w:rPr>
        <w:t>на 2019-2020 уч.год</w:t>
      </w:r>
    </w:p>
    <w:p>
      <w:pPr>
        <w:jc w:val="center"/>
        <w:rPr>
          <w:rFonts w:ascii="Times New Roman" w:hAnsi="Times New Roman"/>
          <w:b w:val="1"/>
          <w:color w:val="596471"/>
          <w:sz w:val="48"/>
        </w:rPr>
      </w:pPr>
    </w:p>
    <w:p>
      <w:pPr>
        <w:rPr>
          <w:rFonts w:ascii="Times New Roman" w:hAnsi="Times New Roman"/>
          <w:b w:val="1"/>
          <w:color w:val="596471"/>
          <w:sz w:val="40"/>
        </w:rPr>
      </w:pPr>
    </w:p>
    <w:p>
      <w:pPr>
        <w:jc w:val="center"/>
        <w:rPr>
          <w:rFonts w:ascii="Times New Roman" w:hAnsi="Times New Roman"/>
          <w:b w:val="1"/>
          <w:color w:val="596471"/>
          <w:sz w:val="36"/>
        </w:rPr>
      </w:pPr>
      <w:r>
        <w:rPr>
          <w:rFonts w:ascii="Times New Roman" w:hAnsi="Times New Roman"/>
          <w:b w:val="1"/>
          <w:color w:val="596471"/>
          <w:sz w:val="36"/>
        </w:rPr>
        <w:t>МКОУ «Штульская основная</w:t>
      </w:r>
    </w:p>
    <w:p>
      <w:pPr>
        <w:jc w:val="center"/>
        <w:rPr>
          <w:rFonts w:ascii="Times New Roman" w:hAnsi="Times New Roman"/>
          <w:b w:val="1"/>
          <w:color w:val="596471"/>
          <w:sz w:val="36"/>
        </w:rPr>
      </w:pPr>
      <w:r>
        <w:rPr>
          <w:rFonts w:ascii="Times New Roman" w:hAnsi="Times New Roman"/>
          <w:b w:val="1"/>
          <w:color w:val="596471"/>
          <w:sz w:val="36"/>
        </w:rPr>
        <w:t>общеобразовательная школа »</w:t>
      </w:r>
    </w:p>
    <w:p>
      <w:pPr>
        <w:jc w:val="center"/>
        <w:rPr>
          <w:rFonts w:ascii="Times New Roman" w:hAnsi="Times New Roman"/>
          <w:b w:val="1"/>
          <w:color w:val="596471"/>
          <w:sz w:val="36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  <w:bookmarkStart w:id="0" w:name="_GoBack"/>
      <w:bookmarkEnd w:id="0"/>
    </w:p>
    <w:p>
      <w:pPr>
        <w:jc w:val="center"/>
        <w:rPr>
          <w:rFonts w:ascii="Times New Roman" w:hAnsi="Times New Roman"/>
          <w:b w:val="1"/>
          <w:color w:val="596471"/>
          <w:sz w:val="28"/>
        </w:rPr>
      </w:pPr>
      <w:r>
        <w:rPr>
          <w:rFonts w:ascii="Times New Roman" w:hAnsi="Times New Roman"/>
          <w:b w:val="1"/>
          <w:color w:val="596471"/>
          <w:sz w:val="28"/>
        </w:rPr>
        <w:t>Годовой календарный учебный график МКОУ «Штульская основная общеобразовательная школа »</w:t>
      </w:r>
    </w:p>
    <w:p>
      <w:pPr>
        <w:rPr>
          <w:rFonts w:ascii="Times New Roman" w:hAnsi="Times New Roman"/>
          <w:b w:val="1"/>
          <w:i w:val="1"/>
          <w:color w:val="596471"/>
          <w:sz w:val="28"/>
        </w:rPr>
      </w:pPr>
      <w:r>
        <w:rPr>
          <w:rFonts w:ascii="Times New Roman" w:hAnsi="Times New Roman"/>
          <w:b w:val="1"/>
          <w:i w:val="1"/>
          <w:color w:val="596471"/>
          <w:sz w:val="28"/>
        </w:rPr>
        <w:t>Продолжительность учебного года в МКОУ «Штульская основная общеобразовательная школа:</w:t>
      </w:r>
    </w:p>
    <w:p>
      <w:pPr>
        <w:rPr>
          <w:rFonts w:ascii="Times New Roman" w:hAnsi="Times New Roman"/>
          <w:color w:val="596471"/>
          <w:sz w:val="24"/>
        </w:rPr>
      </w:pPr>
      <w:r>
        <w:rPr>
          <w:rFonts w:ascii="Times New Roman" w:hAnsi="Times New Roman"/>
          <w:color w:val="596471"/>
          <w:sz w:val="24"/>
        </w:rPr>
        <w:t>Начало 2019 – 2020 учебного года – 02 сентября 2019 года</w:t>
      </w:r>
    </w:p>
    <w:p>
      <w:pPr>
        <w:rPr>
          <w:rFonts w:ascii="Times New Roman" w:hAnsi="Times New Roman"/>
          <w:color w:val="596471"/>
          <w:sz w:val="24"/>
        </w:rPr>
      </w:pPr>
      <w:r>
        <w:rPr>
          <w:rFonts w:ascii="Times New Roman" w:hAnsi="Times New Roman"/>
          <w:color w:val="596471"/>
          <w:sz w:val="24"/>
        </w:rPr>
        <w:t xml:space="preserve"> Продолжительность учебного года составляет: 1 классы – 33 недели;</w:t>
      </w:r>
    </w:p>
    <w:p>
      <w:pPr>
        <w:rPr>
          <w:rFonts w:ascii="Times New Roman" w:hAnsi="Times New Roman"/>
          <w:color w:val="596471"/>
          <w:sz w:val="24"/>
        </w:rPr>
      </w:pPr>
      <w:r>
        <w:rPr>
          <w:rFonts w:ascii="Times New Roman" w:hAnsi="Times New Roman"/>
          <w:color w:val="596471"/>
          <w:sz w:val="24"/>
        </w:rPr>
        <w:t xml:space="preserve"> 2 – 8,  9 классы - не менее 34 недель (не включая летний, экзаменационный период);  </w:t>
      </w:r>
    </w:p>
    <w:p>
      <w:pPr>
        <w:rPr>
          <w:rFonts w:ascii="Times New Roman" w:hAnsi="Times New Roman"/>
          <w:b w:val="1"/>
          <w:i w:val="1"/>
          <w:color w:val="596471"/>
          <w:sz w:val="28"/>
        </w:rPr>
      </w:pP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596471"/>
          <w:sz w:val="28"/>
        </w:rPr>
        <w:t>Регламентирование образовательного процесса на неделю:</w:t>
      </w:r>
    </w:p>
    <w:p>
      <w:pPr>
        <w:rPr>
          <w:rFonts w:ascii="Times New Roman" w:hAnsi="Times New Roman"/>
          <w:color w:val="596471"/>
          <w:sz w:val="24"/>
        </w:rPr>
      </w:pPr>
      <w:r>
        <w:rPr>
          <w:rFonts w:ascii="Times New Roman" w:hAnsi="Times New Roman"/>
          <w:color w:val="596471"/>
          <w:sz w:val="24"/>
        </w:rPr>
        <w:t xml:space="preserve"> Продолжительность учебной недели устанавливается в соответствии с требованиями СанПиН 2.4.2.2821-10: </w:t>
      </w:r>
    </w:p>
    <w:p>
      <w:pPr>
        <w:rPr>
          <w:rFonts w:ascii="Times New Roman" w:hAnsi="Times New Roman"/>
          <w:color w:val="596471"/>
          <w:sz w:val="24"/>
        </w:rPr>
      </w:pPr>
      <w:r>
        <w:rPr>
          <w:rFonts w:ascii="Times New Roman" w:hAnsi="Times New Roman"/>
          <w:color w:val="596471"/>
          <w:sz w:val="24"/>
        </w:rPr>
        <w:t xml:space="preserve">6-ти дневная учебная неделя в 2-9 классах; </w:t>
      </w:r>
    </w:p>
    <w:p>
      <w:pPr>
        <w:rPr>
          <w:rFonts w:ascii="Times New Roman" w:hAnsi="Times New Roman"/>
          <w:color w:val="596471"/>
          <w:sz w:val="24"/>
        </w:rPr>
      </w:pPr>
      <w:r>
        <w:rPr>
          <w:rFonts w:ascii="Times New Roman" w:hAnsi="Times New Roman"/>
          <w:color w:val="596471"/>
          <w:sz w:val="24"/>
        </w:rPr>
        <w:t xml:space="preserve">5-ти дневная учебная неделя в 1классе </w:t>
      </w:r>
    </w:p>
    <w:p>
      <w:pPr>
        <w:rPr>
          <w:rFonts w:ascii="Times New Roman" w:hAnsi="Times New Roman"/>
          <w:color w:val="596471"/>
          <w:sz w:val="24"/>
        </w:rPr>
      </w:pPr>
      <w:r>
        <w:rPr>
          <w:rFonts w:ascii="Times New Roman" w:hAnsi="Times New Roman"/>
          <w:color w:val="596471"/>
          <w:sz w:val="24"/>
        </w:rPr>
        <w:t xml:space="preserve">Учебные занятия организованы в одну  смену. </w:t>
      </w:r>
    </w:p>
    <w:p>
      <w:pPr>
        <w:rPr>
          <w:rFonts w:ascii="Times New Roman" w:hAnsi="Times New Roman"/>
          <w:b w:val="1"/>
          <w:i w:val="1"/>
          <w:color w:val="596471"/>
          <w:sz w:val="28"/>
        </w:rPr>
      </w:pPr>
      <w:r>
        <w:rPr>
          <w:rFonts w:ascii="Times New Roman" w:hAnsi="Times New Roman"/>
          <w:b w:val="1"/>
          <w:i w:val="1"/>
          <w:color w:val="596471"/>
          <w:sz w:val="28"/>
        </w:rPr>
        <w:t>Общий режим работы школы:</w:t>
      </w:r>
    </w:p>
    <w:p>
      <w:pPr>
        <w:rPr>
          <w:rFonts w:ascii="Times New Roman" w:hAnsi="Times New Roman"/>
          <w:color w:val="596471"/>
          <w:sz w:val="24"/>
        </w:rPr>
      </w:pPr>
      <w:r>
        <w:rPr>
          <w:rFonts w:ascii="Times New Roman" w:hAnsi="Times New Roman"/>
          <w:color w:val="596471"/>
          <w:sz w:val="24"/>
        </w:rPr>
        <w:t xml:space="preserve">Школа открыта для доступа в течение 6 дней в неделю с понедельника по субботу, выходным днем является воскресенье. </w:t>
      </w:r>
    </w:p>
    <w:p>
      <w:pPr>
        <w:rPr>
          <w:rFonts w:ascii="Times New Roman" w:hAnsi="Times New Roman"/>
          <w:color w:val="596471"/>
          <w:sz w:val="24"/>
        </w:rPr>
      </w:pPr>
      <w:r>
        <w:rPr>
          <w:rFonts w:ascii="Times New Roman" w:hAnsi="Times New Roman"/>
          <w:color w:val="596471"/>
          <w:sz w:val="24"/>
        </w:rPr>
        <w:t xml:space="preserve">В праздничные дни, установленные законодательством РФ, образовательное учреждение не работает. </w:t>
      </w:r>
    </w:p>
    <w:p>
      <w:pPr>
        <w:rPr>
          <w:rFonts w:ascii="Times New Roman" w:hAnsi="Times New Roman"/>
          <w:color w:val="596471"/>
          <w:sz w:val="24"/>
        </w:rPr>
      </w:pPr>
      <w:r>
        <w:rPr>
          <w:rFonts w:ascii="Times New Roman" w:hAnsi="Times New Roman"/>
          <w:color w:val="596471"/>
          <w:sz w:val="24"/>
        </w:rPr>
        <w:t>В каникулярные дни общий режим работы школы регламентируется приказом директора по учреждению, в котором устанавливается особый график работы.</w:t>
      </w:r>
    </w:p>
    <w:p>
      <w:pPr>
        <w:rPr>
          <w:rFonts w:ascii="Times New Roman" w:hAnsi="Times New Roman"/>
          <w:color w:val="596471"/>
          <w:sz w:val="28"/>
        </w:rPr>
      </w:pPr>
      <w:r>
        <w:rPr>
          <w:rFonts w:ascii="Times New Roman" w:hAnsi="Times New Roman"/>
          <w:b w:val="1"/>
          <w:i w:val="1"/>
          <w:color w:val="596471"/>
          <w:sz w:val="28"/>
        </w:rPr>
        <w:t>Годовой календарный учебный график на 2019-2020 учебный год регламентируется следующими документами</w:t>
      </w:r>
      <w:r>
        <w:rPr>
          <w:rFonts w:ascii="Times New Roman" w:hAnsi="Times New Roman"/>
          <w:color w:val="596471"/>
          <w:sz w:val="28"/>
        </w:rPr>
        <w:t>:</w:t>
      </w:r>
    </w:p>
    <w:p>
      <w:pPr>
        <w:rPr>
          <w:rFonts w:ascii="Times New Roman" w:hAnsi="Times New Roman"/>
          <w:color w:val="596471"/>
          <w:sz w:val="24"/>
        </w:rPr>
      </w:pPr>
      <w:r>
        <w:rPr>
          <w:rFonts w:ascii="Times New Roman" w:hAnsi="Times New Roman"/>
          <w:color w:val="596471"/>
          <w:sz w:val="24"/>
        </w:rPr>
        <w:t xml:space="preserve"> Приказы директора школы: </w:t>
      </w:r>
    </w:p>
    <w:p>
      <w:pPr>
        <w:rPr>
          <w:rFonts w:ascii="Times New Roman" w:hAnsi="Times New Roman"/>
          <w:color w:val="596471"/>
          <w:sz w:val="24"/>
        </w:rPr>
      </w:pPr>
      <w:r>
        <w:rPr>
          <w:rFonts w:ascii="Times New Roman" w:hAnsi="Times New Roman"/>
          <w:color w:val="596471"/>
          <w:sz w:val="24"/>
        </w:rPr>
        <w:t>О режиме работы школы на учебный год;</w:t>
      </w:r>
    </w:p>
    <w:p>
      <w:pPr>
        <w:rPr>
          <w:rFonts w:ascii="Times New Roman" w:hAnsi="Times New Roman"/>
          <w:color w:val="596471"/>
          <w:sz w:val="24"/>
        </w:rPr>
      </w:pPr>
      <w:r>
        <w:rPr>
          <w:rFonts w:ascii="Times New Roman" w:hAnsi="Times New Roman"/>
          <w:color w:val="596471"/>
          <w:sz w:val="24"/>
        </w:rPr>
        <w:t xml:space="preserve"> Об организации питания; </w:t>
      </w:r>
    </w:p>
    <w:p>
      <w:pPr>
        <w:rPr>
          <w:rFonts w:ascii="Times New Roman" w:hAnsi="Times New Roman"/>
          <w:color w:val="596471"/>
          <w:sz w:val="24"/>
        </w:rPr>
      </w:pPr>
      <w:r>
        <w:rPr>
          <w:rFonts w:ascii="Times New Roman" w:hAnsi="Times New Roman"/>
          <w:color w:val="596471"/>
          <w:sz w:val="24"/>
        </w:rPr>
        <w:t xml:space="preserve">Об организованном окончании четверти, полугодия, учебного года; </w:t>
      </w:r>
    </w:p>
    <w:p>
      <w:pPr>
        <w:rPr>
          <w:rFonts w:ascii="Times New Roman" w:hAnsi="Times New Roman"/>
          <w:color w:val="596471"/>
          <w:sz w:val="24"/>
        </w:rPr>
      </w:pPr>
      <w:r>
        <w:rPr>
          <w:rFonts w:ascii="Times New Roman" w:hAnsi="Times New Roman"/>
          <w:color w:val="596471"/>
          <w:sz w:val="24"/>
        </w:rPr>
        <w:t xml:space="preserve">О работе в выходные и праздничные дни. Расписанием: учебных занятий, занятий внеурочной деятельности, занятий дополнительного образования в ОУ (кружки, секции и т.д.), </w:t>
      </w:r>
    </w:p>
    <w:p>
      <w:pPr>
        <w:rPr>
          <w:rFonts w:ascii="Times New Roman" w:hAnsi="Times New Roman"/>
          <w:color w:val="596471"/>
          <w:sz w:val="28"/>
        </w:rPr>
      </w:pPr>
      <w:r>
        <w:rPr>
          <w:rFonts w:ascii="Times New Roman" w:hAnsi="Times New Roman"/>
          <w:b w:val="1"/>
          <w:i w:val="1"/>
          <w:color w:val="596471"/>
          <w:sz w:val="28"/>
        </w:rPr>
        <w:t>Организация промежуточной и итоговой аттестации</w:t>
      </w:r>
      <w:r>
        <w:rPr>
          <w:rFonts w:ascii="Times New Roman" w:hAnsi="Times New Roman"/>
          <w:color w:val="596471"/>
          <w:sz w:val="28"/>
        </w:rPr>
        <w:t xml:space="preserve">: </w:t>
      </w:r>
    </w:p>
    <w:p>
      <w:pPr>
        <w:rPr>
          <w:rFonts w:ascii="Times New Roman" w:hAnsi="Times New Roman"/>
          <w:color w:val="596471"/>
          <w:sz w:val="24"/>
        </w:rPr>
      </w:pPr>
      <w:r>
        <w:rPr>
          <w:rFonts w:ascii="Times New Roman" w:hAnsi="Times New Roman"/>
          <w:color w:val="596471"/>
          <w:sz w:val="24"/>
        </w:rPr>
        <w:t>Промежуточная аттестация проводится в соответствии с Положением «О промежуточной аттестации обучающихся 2-</w:t>
      </w:r>
      <w:r>
        <w:rPr>
          <w:rFonts w:ascii="Times New Roman" w:hAnsi="Times New Roman"/>
          <w:color w:val="596471"/>
          <w:sz w:val="24"/>
        </w:rPr>
        <w:t>9</w:t>
      </w:r>
      <w:r>
        <w:rPr>
          <w:rFonts w:ascii="Times New Roman" w:hAnsi="Times New Roman"/>
          <w:color w:val="596471"/>
          <w:sz w:val="24"/>
        </w:rPr>
        <w:t>-х классов». Итоговая аттестация в 9</w:t>
      </w:r>
      <w:r>
        <w:rPr>
          <w:rFonts w:ascii="Times New Roman" w:hAnsi="Times New Roman"/>
          <w:color w:val="596471"/>
          <w:sz w:val="24"/>
        </w:rPr>
        <w:t xml:space="preserve"> </w:t>
      </w:r>
      <w:r>
        <w:rPr>
          <w:rFonts w:ascii="Times New Roman" w:hAnsi="Times New Roman"/>
          <w:color w:val="596471"/>
          <w:sz w:val="24"/>
        </w:rPr>
        <w:t>классах проводится в соответствии со сроками, установленными Министерством образования и науки Российской Федерации на 201</w:t>
      </w:r>
      <w:r>
        <w:rPr>
          <w:rFonts w:ascii="Times New Roman" w:hAnsi="Times New Roman"/>
          <w:color w:val="596471"/>
          <w:sz w:val="24"/>
        </w:rPr>
        <w:t>9</w:t>
      </w:r>
      <w:r>
        <w:rPr>
          <w:rFonts w:ascii="Times New Roman" w:hAnsi="Times New Roman"/>
          <w:color w:val="596471"/>
          <w:sz w:val="24"/>
        </w:rPr>
        <w:t xml:space="preserve"> – 20</w:t>
      </w:r>
      <w:r>
        <w:rPr>
          <w:rFonts w:ascii="Times New Roman" w:hAnsi="Times New Roman"/>
          <w:color w:val="596471"/>
          <w:sz w:val="24"/>
        </w:rPr>
        <w:t>20</w:t>
      </w:r>
      <w:r>
        <w:rPr>
          <w:rFonts w:ascii="Times New Roman" w:hAnsi="Times New Roman"/>
          <w:color w:val="596471"/>
          <w:sz w:val="24"/>
        </w:rPr>
        <w:t xml:space="preserve"> учебный год.  </w:t>
      </w:r>
    </w:p>
    <w:p>
      <w:pPr>
        <w:rPr>
          <w:rFonts w:ascii="Times New Roman" w:hAnsi="Times New Roman"/>
          <w:b w:val="1"/>
          <w:i w:val="1"/>
          <w:color w:val="596471"/>
          <w:sz w:val="24"/>
        </w:rPr>
      </w:pPr>
    </w:p>
    <w:p>
      <w:pPr>
        <w:rPr>
          <w:rFonts w:ascii="Times New Roman" w:hAnsi="Times New Roman"/>
          <w:b w:val="1"/>
          <w:i w:val="1"/>
          <w:color w:val="596471"/>
          <w:sz w:val="24"/>
        </w:rPr>
      </w:pPr>
      <w:r>
        <w:rPr>
          <w:rFonts w:ascii="Times New Roman" w:hAnsi="Times New Roman"/>
          <w:b w:val="1"/>
          <w:i w:val="1"/>
          <w:color w:val="596471"/>
          <w:sz w:val="24"/>
        </w:rPr>
        <w:t>Расписание звонков:</w:t>
      </w:r>
    </w:p>
    <w:tbl>
      <w:tblPr>
        <w:tblStyle w:val="T2"/>
        <w:tblW w:w="0" w:type="auto"/>
        <w:tblLook w:val="04A0"/>
      </w:tblPr>
      <w:tblGrid/>
      <w:tr>
        <w:tc>
          <w:tcPr>
            <w:tcW w:w="1668" w:type="dxa"/>
          </w:tcPr>
          <w:p>
            <w:pP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  <w:t>№ урока</w:t>
            </w:r>
          </w:p>
        </w:tc>
        <w:tc>
          <w:tcPr>
            <w:tcW w:w="3543" w:type="dxa"/>
          </w:tcPr>
          <w:p>
            <w:pP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  <w:t>Время проведения</w:t>
            </w:r>
          </w:p>
        </w:tc>
      </w:tr>
      <w:tr>
        <w:tc>
          <w:tcPr>
            <w:tcW w:w="1668" w:type="dxa"/>
          </w:tcPr>
          <w:p>
            <w:pP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  <w:t>1</w:t>
            </w:r>
          </w:p>
        </w:tc>
        <w:tc>
          <w:tcPr>
            <w:tcW w:w="3543" w:type="dxa"/>
          </w:tcPr>
          <w:p>
            <w:pP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  <w:t>8.00-8.45</w:t>
            </w:r>
          </w:p>
        </w:tc>
      </w:tr>
      <w:tr>
        <w:tc>
          <w:tcPr>
            <w:tcW w:w="1668" w:type="dxa"/>
          </w:tcPr>
          <w:p>
            <w:pP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  <w:t>2</w:t>
            </w:r>
          </w:p>
        </w:tc>
        <w:tc>
          <w:tcPr>
            <w:tcW w:w="3543" w:type="dxa"/>
          </w:tcPr>
          <w:p>
            <w:pP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  <w:t>8.55-9.40</w:t>
            </w:r>
          </w:p>
        </w:tc>
      </w:tr>
      <w:tr>
        <w:tc>
          <w:tcPr>
            <w:tcW w:w="1668" w:type="dxa"/>
          </w:tcPr>
          <w:p>
            <w:pP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  <w:t>3</w:t>
            </w:r>
          </w:p>
        </w:tc>
        <w:tc>
          <w:tcPr>
            <w:tcW w:w="3543" w:type="dxa"/>
          </w:tcPr>
          <w:p>
            <w:pP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  <w:t>10.00-10.45</w:t>
            </w:r>
          </w:p>
        </w:tc>
      </w:tr>
      <w:tr>
        <w:tc>
          <w:tcPr>
            <w:tcW w:w="1668" w:type="dxa"/>
          </w:tcPr>
          <w:p>
            <w:pP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  <w:t>4</w:t>
            </w:r>
          </w:p>
        </w:tc>
        <w:tc>
          <w:tcPr>
            <w:tcW w:w="3543" w:type="dxa"/>
          </w:tcPr>
          <w:p>
            <w:pP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  <w:t>10.55-11.40</w:t>
            </w:r>
          </w:p>
        </w:tc>
      </w:tr>
      <w:tr>
        <w:tc>
          <w:tcPr>
            <w:tcW w:w="1668" w:type="dxa"/>
          </w:tcPr>
          <w:p>
            <w:pP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  <w:t>5</w:t>
            </w:r>
          </w:p>
        </w:tc>
        <w:tc>
          <w:tcPr>
            <w:tcW w:w="3543" w:type="dxa"/>
          </w:tcPr>
          <w:p>
            <w:pP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  <w:t>11.50-12.35</w:t>
            </w:r>
          </w:p>
        </w:tc>
      </w:tr>
      <w:tr>
        <w:tc>
          <w:tcPr>
            <w:tcW w:w="1668" w:type="dxa"/>
          </w:tcPr>
          <w:p>
            <w:pP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  <w:t>6</w:t>
            </w:r>
          </w:p>
        </w:tc>
        <w:tc>
          <w:tcPr>
            <w:tcW w:w="3543" w:type="dxa"/>
          </w:tcPr>
          <w:p>
            <w:pP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  <w:t>12.45-13.30</w:t>
            </w:r>
          </w:p>
        </w:tc>
      </w:tr>
      <w:tr>
        <w:tc>
          <w:tcPr>
            <w:tcW w:w="1668" w:type="dxa"/>
          </w:tcPr>
          <w:p>
            <w:pP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</w:pPr>
          </w:p>
        </w:tc>
        <w:tc>
          <w:tcPr>
            <w:tcW w:w="3543" w:type="dxa"/>
          </w:tcPr>
          <w:p>
            <w:pPr>
              <w:rPr>
                <w:rFonts w:ascii="Times New Roman" w:hAnsi="Times New Roman"/>
                <w:b w:val="1"/>
                <w:i w:val="1"/>
                <w:color w:val="596471"/>
                <w:sz w:val="24"/>
              </w:rPr>
            </w:pPr>
          </w:p>
        </w:tc>
      </w:tr>
    </w:tbl>
    <w:p>
      <w:pPr>
        <w:rPr>
          <w:rFonts w:ascii="Times New Roman" w:hAnsi="Times New Roman"/>
          <w:b w:val="1"/>
          <w:i w:val="1"/>
          <w:color w:val="596471"/>
          <w:sz w:val="24"/>
        </w:rPr>
      </w:pPr>
    </w:p>
    <w:p>
      <w:p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596471"/>
          <w:sz w:val="28"/>
        </w:rPr>
        <w:t>Сроки и продолжительность каникул в 2019-2020 учебном году:</w:t>
      </w:r>
      <w:r>
        <w:rPr>
          <w:rFonts w:ascii="Times New Roman" w:hAnsi="Times New Roman"/>
          <w:i w:val="1"/>
          <w:sz w:val="28"/>
        </w:rPr>
        <w:t> </w:t>
      </w:r>
    </w:p>
    <w:tbl>
      <w:tblPr>
        <w:tblW w:w="0" w:type="auto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wBefore w:w="0" w:type="dxa"/>
          <w:wAfter w:w="0" w:type="dxa"/>
          <w:trHeight w:hRule="atLeast" w:val="260"/>
        </w:trPr>
        <w:tc>
          <w:tcPr>
            <w:tcW w:w="7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№ п/п</w:t>
            </w:r>
          </w:p>
        </w:tc>
        <w:tc>
          <w:tcPr>
            <w:tcW w:w="2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Наименование периода</w:t>
            </w:r>
          </w:p>
        </w:tc>
        <w:tc>
          <w:tcPr>
            <w:tcW w:w="20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Сроки </w:t>
            </w:r>
          </w:p>
        </w:tc>
        <w:tc>
          <w:tcPr>
            <w:tcW w:w="15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Продолжит.</w:t>
            </w:r>
          </w:p>
        </w:tc>
      </w:tr>
      <w:tr>
        <w:trPr>
          <w:wBefore w:w="0" w:type="dxa"/>
          <w:wAfter w:w="0" w:type="dxa"/>
          <w:trHeight w:hRule="atLeast" w:val="295"/>
        </w:trPr>
        <w:tc>
          <w:tcPr>
            <w:tcW w:w="7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1.</w:t>
            </w:r>
          </w:p>
        </w:tc>
        <w:tc>
          <w:tcPr>
            <w:tcW w:w="2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I учебная четверть</w:t>
            </w:r>
          </w:p>
        </w:tc>
        <w:tc>
          <w:tcPr>
            <w:tcW w:w="20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01.09.2019 - 30.10.2019</w:t>
            </w:r>
          </w:p>
        </w:tc>
        <w:tc>
          <w:tcPr>
            <w:tcW w:w="15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9 нед</w:t>
            </w:r>
          </w:p>
        </w:tc>
      </w:tr>
      <w:tr>
        <w:trPr>
          <w:wBefore w:w="0" w:type="dxa"/>
          <w:wAfter w:w="0" w:type="dxa"/>
          <w:trHeight w:hRule="atLeast" w:val="415"/>
        </w:trPr>
        <w:tc>
          <w:tcPr>
            <w:tcW w:w="7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2.</w:t>
            </w:r>
          </w:p>
        </w:tc>
        <w:tc>
          <w:tcPr>
            <w:tcW w:w="2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Осенние каникулы</w:t>
            </w:r>
          </w:p>
        </w:tc>
        <w:tc>
          <w:tcPr>
            <w:tcW w:w="20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01.11.2019- 10.11.2019</w:t>
            </w:r>
          </w:p>
        </w:tc>
        <w:tc>
          <w:tcPr>
            <w:tcW w:w="15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10 дней</w:t>
            </w:r>
          </w:p>
        </w:tc>
      </w:tr>
      <w:tr>
        <w:trPr>
          <w:wBefore w:w="0" w:type="dxa"/>
          <w:wAfter w:w="0" w:type="dxa"/>
          <w:trHeight w:hRule="atLeast" w:val="284"/>
        </w:trPr>
        <w:tc>
          <w:tcPr>
            <w:tcW w:w="7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3.</w:t>
            </w:r>
          </w:p>
        </w:tc>
        <w:tc>
          <w:tcPr>
            <w:tcW w:w="2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II учебная четверть</w:t>
            </w:r>
          </w:p>
        </w:tc>
        <w:tc>
          <w:tcPr>
            <w:tcW w:w="20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11.11.2019- 30.12.2019</w:t>
            </w:r>
          </w:p>
        </w:tc>
        <w:tc>
          <w:tcPr>
            <w:tcW w:w="15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7 нед</w:t>
            </w:r>
          </w:p>
        </w:tc>
      </w:tr>
      <w:tr>
        <w:trPr>
          <w:wBefore w:w="0" w:type="dxa"/>
          <w:wAfter w:w="0" w:type="dxa"/>
          <w:trHeight w:hRule="atLeast" w:val="284"/>
        </w:trPr>
        <w:tc>
          <w:tcPr>
            <w:tcW w:w="7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Зимние каникулы</w:t>
            </w:r>
          </w:p>
        </w:tc>
        <w:tc>
          <w:tcPr>
            <w:tcW w:w="20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31.01.2019 – 09.01.2020</w:t>
            </w:r>
          </w:p>
        </w:tc>
        <w:tc>
          <w:tcPr>
            <w:tcW w:w="15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10 дней</w:t>
            </w:r>
          </w:p>
        </w:tc>
      </w:tr>
      <w:tr>
        <w:trPr>
          <w:wBefore w:w="0" w:type="dxa"/>
          <w:wAfter w:w="0" w:type="dxa"/>
          <w:trHeight w:hRule="atLeast" w:val="284"/>
        </w:trPr>
        <w:tc>
          <w:tcPr>
            <w:tcW w:w="7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III учебная четверть </w:t>
            </w:r>
          </w:p>
        </w:tc>
        <w:tc>
          <w:tcPr>
            <w:tcW w:w="20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10.01.2020 – 20.03.2020</w:t>
            </w:r>
          </w:p>
        </w:tc>
        <w:tc>
          <w:tcPr>
            <w:tcW w:w="15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10 нед</w:t>
            </w:r>
          </w:p>
        </w:tc>
      </w:tr>
      <w:tr>
        <w:trPr>
          <w:wBefore w:w="0" w:type="dxa"/>
          <w:wAfter w:w="0" w:type="dxa"/>
          <w:trHeight w:hRule="atLeast" w:val="284"/>
        </w:trPr>
        <w:tc>
          <w:tcPr>
            <w:tcW w:w="7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Дополниn. каникулы (1 кл.)</w:t>
            </w:r>
          </w:p>
        </w:tc>
        <w:tc>
          <w:tcPr>
            <w:tcW w:w="20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17.02.2020 - 24.02.2020</w:t>
            </w:r>
          </w:p>
        </w:tc>
        <w:tc>
          <w:tcPr>
            <w:tcW w:w="15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7 дней</w:t>
            </w:r>
          </w:p>
        </w:tc>
      </w:tr>
      <w:tr>
        <w:trPr>
          <w:wBefore w:w="0" w:type="dxa"/>
          <w:wAfter w:w="0" w:type="dxa"/>
          <w:trHeight w:hRule="atLeast" w:val="284"/>
        </w:trPr>
        <w:tc>
          <w:tcPr>
            <w:tcW w:w="7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Весенние каникулы</w:t>
            </w:r>
          </w:p>
        </w:tc>
        <w:tc>
          <w:tcPr>
            <w:tcW w:w="20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21.03.2020– 31.03.2020</w:t>
            </w:r>
          </w:p>
        </w:tc>
        <w:tc>
          <w:tcPr>
            <w:tcW w:w="15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10 дней</w:t>
            </w:r>
          </w:p>
        </w:tc>
      </w:tr>
      <w:tr>
        <w:trPr>
          <w:wBefore w:w="0" w:type="dxa"/>
          <w:wAfter w:w="0" w:type="dxa"/>
          <w:trHeight w:hRule="atLeast" w:val="284"/>
        </w:trPr>
        <w:tc>
          <w:tcPr>
            <w:tcW w:w="7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IV учебная четверть (1,9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кл)</w:t>
            </w:r>
          </w:p>
        </w:tc>
        <w:tc>
          <w:tcPr>
            <w:tcW w:w="20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01.04.2020– 25.05.2020</w:t>
            </w:r>
          </w:p>
        </w:tc>
        <w:tc>
          <w:tcPr>
            <w:tcW w:w="15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8 нед</w:t>
            </w:r>
          </w:p>
        </w:tc>
      </w:tr>
      <w:tr>
        <w:trPr>
          <w:wBefore w:w="0" w:type="dxa"/>
          <w:wAfter w:w="0" w:type="dxa"/>
          <w:trHeight w:hRule="atLeast" w:val="284"/>
        </w:trPr>
        <w:tc>
          <w:tcPr>
            <w:tcW w:w="7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 9.</w:t>
            </w:r>
          </w:p>
        </w:tc>
        <w:tc>
          <w:tcPr>
            <w:tcW w:w="2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для 2-7 классов</w:t>
            </w:r>
          </w:p>
        </w:tc>
        <w:tc>
          <w:tcPr>
            <w:tcW w:w="20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01.04.2020 –31.05.2020</w:t>
            </w:r>
          </w:p>
        </w:tc>
        <w:tc>
          <w:tcPr>
            <w:tcW w:w="15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9 нед</w:t>
            </w:r>
          </w:p>
        </w:tc>
      </w:tr>
      <w:tr>
        <w:trPr>
          <w:wBefore w:w="0" w:type="dxa"/>
          <w:wAfter w:w="0" w:type="dxa"/>
          <w:trHeight w:hRule="atLeast" w:val="284"/>
        </w:trPr>
        <w:tc>
          <w:tcPr>
            <w:tcW w:w="7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10</w:t>
            </w:r>
          </w:p>
        </w:tc>
        <w:tc>
          <w:tcPr>
            <w:tcW w:w="2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Экзамены</w:t>
            </w:r>
          </w:p>
        </w:tc>
        <w:tc>
          <w:tcPr>
            <w:tcW w:w="20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26.05.2020– 20.06.2020</w:t>
            </w:r>
          </w:p>
        </w:tc>
        <w:tc>
          <w:tcPr>
            <w:tcW w:w="15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4 нед </w:t>
            </w:r>
          </w:p>
        </w:tc>
      </w:tr>
      <w:tr>
        <w:trPr>
          <w:wBefore w:w="0" w:type="dxa"/>
          <w:wAfter w:w="0" w:type="dxa"/>
          <w:trHeight w:hRule="atLeast" w:val="284"/>
        </w:trPr>
        <w:tc>
          <w:tcPr>
            <w:tcW w:w="7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11.</w:t>
            </w:r>
          </w:p>
        </w:tc>
        <w:tc>
          <w:tcPr>
            <w:tcW w:w="2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Летние каникулы и отдых детей</w:t>
            </w:r>
          </w:p>
        </w:tc>
        <w:tc>
          <w:tcPr>
            <w:tcW w:w="20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01.06.2020– 31.08.2020</w:t>
            </w:r>
          </w:p>
        </w:tc>
        <w:tc>
          <w:tcPr>
            <w:tcW w:w="15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1" w:afterAutospacing="1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 </w:t>
            </w:r>
          </w:p>
        </w:tc>
      </w:tr>
    </w:tbl>
    <w:p>
      <w:pPr>
        <w:rPr>
          <w:rFonts w:ascii="Times New Roman" w:hAnsi="Times New Roman"/>
          <w:i w:val="1"/>
          <w:sz w:val="24"/>
        </w:rPr>
      </w:pPr>
    </w:p>
    <w:p>
      <w:pPr>
        <w:rPr>
          <w:rFonts w:ascii="Times New Roman" w:hAnsi="Times New Roman"/>
          <w:i w:val="1"/>
          <w:sz w:val="24"/>
        </w:rPr>
      </w:pPr>
    </w:p>
    <w:p>
      <w:pPr>
        <w:rPr>
          <w:rFonts w:ascii="Times New Roman" w:hAnsi="Times New Roman"/>
          <w:i w:val="1"/>
          <w:sz w:val="24"/>
        </w:rPr>
      </w:pPr>
    </w:p>
    <w:p>
      <w:pPr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Выполнение указанных условий позволит школе реализовать педагогически, психологически, дидактически и материально технически обеспеченное образовательное пространство для создания оптимальных условий самоопределения и развития личности учащихся.</w:t>
      </w: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jc w:val="center"/>
        <w:rPr>
          <w:rFonts w:ascii="Times New Roman" w:hAnsi="Times New Roman"/>
          <w:b w:val="1"/>
          <w:color w:val="596471"/>
          <w:sz w:val="32"/>
        </w:rPr>
      </w:pPr>
    </w:p>
    <w:p>
      <w:pPr>
        <w:rPr>
          <w:rFonts w:ascii="Times New Roman" w:hAnsi="Times New Roman"/>
          <w:sz w:val="40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F321CD4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1">
    <w:nsid w:val="15447FC7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2">
    <w:nsid w:val="3B1A22E4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3">
    <w:nsid w:val="61D5038C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4">
    <w:nsid w:val="69425FD4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