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36C3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9570" w:type="dxa"/>
        <w:tblInd w:w="-108" w:type="dxa"/>
        <w:shd w:val="clear" w:fill="FFFFFF"/>
        <w:tblCellMar>
          <w:left w:w="0" w:type="dxa"/>
          <w:right w:w="0" w:type="dxa"/>
        </w:tblCellMar>
        <w:tblLook w:val="04A0"/>
      </w:tblPr>
      <w:tblGrid/>
      <w:tr>
        <w:tc>
          <w:tcPr>
            <w:tcW w:w="4785" w:type="dxa"/>
            <w:shd w:val="clear" w:color="auto" w:fill="FFFFFF"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Утверждаю:</w:t>
            </w:r>
          </w:p>
        </w:tc>
        <w:tc>
          <w:tcPr>
            <w:tcW w:w="4785" w:type="dxa"/>
            <w:shd w:val="clear" w:color="auto" w:fill="FFFFFF"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</w:p>
        </w:tc>
      </w:tr>
      <w:tr>
        <w:tc>
          <w:tcPr>
            <w:tcW w:w="4785" w:type="dxa"/>
            <w:shd w:val="clear" w:color="auto" w:fill="FFFFFF"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Директор МКОУ «</w:t>
            </w:r>
            <w:r>
              <w:rPr>
                <w:rFonts w:ascii="Verdana" w:hAnsi="Verdana"/>
              </w:rPr>
              <w:t>Штульская ООШ</w:t>
            </w:r>
            <w:r>
              <w:rPr>
                <w:rFonts w:ascii="Verdana" w:hAnsi="Verdana"/>
              </w:rPr>
              <w:t>»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Приказ№13 от 24.03.201</w:t>
            </w:r>
            <w:r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г.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     </w:t>
            </w:r>
            <w:r>
              <w:rPr>
                <w:rFonts w:ascii="Verdana" w:hAnsi="Verdana"/>
              </w:rPr>
              <w:t>Эфендиев С</w:t>
            </w:r>
            <w:r>
              <w:rPr>
                <w:rFonts w:ascii="Verdana" w:hAnsi="Verdana"/>
              </w:rPr>
              <w:t>.МС.</w:t>
            </w:r>
          </w:p>
        </w:tc>
        <w:tc>
          <w:tcPr>
            <w:tcW w:w="4785" w:type="dxa"/>
            <w:shd w:val="clear" w:color="auto" w:fill="FFFFFF"/>
          </w:tcPr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Принято на общем собрании. 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Коллектива МКОУ</w:t>
            </w:r>
            <w:r>
              <w:rPr>
                <w:rFonts w:ascii="Verdana" w:hAnsi="Verdana"/>
              </w:rPr>
              <w:t xml:space="preserve"> "Штульская ООШ</w:t>
            </w:r>
            <w:r>
              <w:rPr>
                <w:rFonts w:ascii="Verdana" w:hAnsi="Verdana"/>
              </w:rPr>
              <w:t xml:space="preserve">» </w:t>
            </w:r>
          </w:p>
          <w:p>
            <w:pPr>
              <w:spacing w:lineRule="auto" w:line="240" w:before="30" w:after="3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20.03.201</w:t>
            </w:r>
            <w:r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г.</w:t>
            </w:r>
          </w:p>
        </w:tc>
      </w:tr>
    </w:tbl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>
      <w:pPr>
        <w:shd w:val="clear" w:fill="FFFFFF"/>
        <w:spacing w:lineRule="auto" w:line="240" w:before="20" w:after="20" w:beforeAutospacing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>
      <w:pPr>
        <w:shd w:val="clear" w:fill="FFFFFF"/>
        <w:spacing w:lineRule="auto" w:line="240" w:before="20" w:after="20" w:beforeAutospacing="0" w:afterAutospacing="0"/>
        <w:jc w:val="center"/>
        <w:rPr>
          <w:rFonts w:ascii="Verdana" w:hAnsi="Verdana"/>
          <w:b w:val="1"/>
          <w:color w:val="000000"/>
          <w:sz w:val="32"/>
        </w:rPr>
      </w:pPr>
      <w:r>
        <w:rPr>
          <w:rFonts w:ascii="Arial" w:hAnsi="Arial"/>
          <w:b w:val="1"/>
          <w:i w:val="1"/>
          <w:sz w:val="32"/>
        </w:rPr>
        <w:t>Правила поведения для обучающихся</w:t>
      </w:r>
    </w:p>
    <w:p>
      <w:pPr>
        <w:shd w:val="clear" w:fill="FFFFFF"/>
        <w:spacing w:lineRule="auto" w:line="240" w:before="20" w:after="20" w:beforeAutospacing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МКОУ </w:t>
      </w:r>
      <w:r>
        <w:rPr>
          <w:rFonts w:ascii="Verdana" w:hAnsi="Verdana"/>
          <w:color w:val="000000"/>
        </w:rPr>
        <w:t>"Штульская основная</w:t>
      </w:r>
      <w:r>
        <w:rPr>
          <w:rFonts w:ascii="Verdana" w:hAnsi="Verdana"/>
          <w:color w:val="000000"/>
        </w:rPr>
        <w:t xml:space="preserve"> общеобразовательная школа</w:t>
      </w:r>
      <w:r>
        <w:rPr>
          <w:rFonts w:ascii="Verdana" w:hAnsi="Verdana"/>
          <w:color w:val="000000"/>
        </w:rPr>
        <w:t>"</w:t>
      </w:r>
      <w:r>
        <w:rPr>
          <w:rFonts w:ascii="Verdana" w:hAnsi="Verdana"/>
          <w:color w:val="000000"/>
        </w:rPr>
        <w:t xml:space="preserve"> </w:t>
      </w:r>
      <w:r>
        <w:rPr>
          <w:rFonts w:ascii="Arial" w:hAnsi="Arial"/>
        </w:rPr>
        <w:t> 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Arial" w:hAnsi="Arial"/>
        </w:rPr>
        <w:t> 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Times New Roman" w:hAnsi="Times New Roman"/>
        </w:rPr>
        <w:t xml:space="preserve">1. </w:t>
      </w:r>
      <w:r>
        <w:rPr>
          <w:rFonts w:ascii="Verdana" w:hAnsi="Verdana"/>
        </w:rPr>
        <w:t>Учащиеся обязаны являться на уроки со всеми необходи</w:t>
      </w:r>
      <w:bookmarkStart w:id="0" w:name="_GoBack"/>
      <w:bookmarkEnd w:id="0"/>
      <w:r>
        <w:rPr>
          <w:rFonts w:ascii="Verdana" w:hAnsi="Verdana"/>
        </w:rPr>
        <w:t>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3. Учащимся школы запрещается: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— приносить с собой в учебное заведение посторонние вещи и издания, создающие помехи в ходе учебного процесса;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— играть на деньги или с иной корыстною целью;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— продавать всякого рода вещи или книги друг другу, посторонним лицам или менять их;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— нарушать правила техники безопасности на уроках и переменах.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5. Запрещается употребление в речи школьника неприличных слов и выражений.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10. По окончании каникул учащиеся должны своевременно являться на занятия.</w:t>
      </w:r>
    </w:p>
    <w:p>
      <w:pPr>
        <w:shd w:val="clear" w:fill="FFFFFF"/>
        <w:spacing w:lineRule="auto" w:line="240" w:before="20" w:after="20" w:beforeAutospacing="0" w:afterAutospacing="0"/>
        <w:ind w:firstLine="646"/>
        <w:rPr>
          <w:rFonts w:ascii="Verdana" w:hAnsi="Verdana"/>
          <w:color w:val="000000"/>
        </w:rPr>
      </w:pPr>
      <w:r>
        <w:rPr>
          <w:rFonts w:ascii="Verdana" w:hAnsi="Verdana"/>
        </w:rPr>
        <w:t>11. Данные Правила являются обязательными для выполнения всеми учащимися.</w:t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